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IS NON-INVASIVE MEASUREMENT OF CARDIAC OUTPUT USING ELECTRICAL CARDIOMETRY IN PATIENTS WITH AORTIC STENOSIS A RELIABLE METHOD?  </w:t>
      </w:r>
    </w:p>
    <w:p w:rsidR="00B921ED" w:rsidRDefault="00B921ED">
      <w:pPr>
        <w:widowControl w:val="0"/>
        <w:autoSpaceDE w:val="0"/>
        <w:autoSpaceDN w:val="0"/>
        <w:adjustRightInd w:val="0"/>
      </w:pPr>
      <w:r>
        <w:t>P</w:t>
      </w:r>
      <w:r w:rsidR="00EB7836">
        <w:t>.</w:t>
      </w:r>
      <w:r>
        <w:t xml:space="preserve"> Teefy</w:t>
      </w:r>
      <w:r w:rsidR="00EB7836" w:rsidRPr="00EB7836">
        <w:rPr>
          <w:vertAlign w:val="superscript"/>
        </w:rPr>
        <w:t>1</w:t>
      </w:r>
      <w:r>
        <w:t>, R</w:t>
      </w:r>
      <w:r w:rsidR="00EB7836">
        <w:t>.</w:t>
      </w:r>
      <w:r>
        <w:t xml:space="preserve"> Bagur</w:t>
      </w:r>
      <w:r w:rsidR="00EB7836" w:rsidRPr="00EB7836">
        <w:rPr>
          <w:vertAlign w:val="superscript"/>
        </w:rPr>
        <w:t>1</w:t>
      </w:r>
      <w:r>
        <w:t>, K</w:t>
      </w:r>
      <w:r w:rsidR="00EB7836">
        <w:t>.</w:t>
      </w:r>
      <w:r>
        <w:t xml:space="preserve"> Karimi-Shahri</w:t>
      </w:r>
      <w:r w:rsidR="00EB7836" w:rsidRPr="00EB7836">
        <w:rPr>
          <w:vertAlign w:val="superscript"/>
        </w:rPr>
        <w:t>2</w:t>
      </w:r>
      <w:r>
        <w:t>, J</w:t>
      </w:r>
      <w:r w:rsidR="00EB7836">
        <w:t>.</w:t>
      </w:r>
      <w:r>
        <w:t xml:space="preserve"> Teefy</w:t>
      </w:r>
      <w:r w:rsidR="00EB7836" w:rsidRPr="00EB7836">
        <w:rPr>
          <w:vertAlign w:val="superscript"/>
        </w:rPr>
        <w:t>2</w:t>
      </w:r>
      <w:r>
        <w:t>, R</w:t>
      </w:r>
      <w:r w:rsidR="00EB7836">
        <w:t>.</w:t>
      </w:r>
      <w:r>
        <w:t xml:space="preserve"> Sule</w:t>
      </w:r>
      <w:r w:rsidR="00EB7836" w:rsidRPr="00EB7836">
        <w:rPr>
          <w:vertAlign w:val="superscript"/>
        </w:rPr>
        <w:t>2</w:t>
      </w:r>
      <w:r>
        <w:t>, C</w:t>
      </w:r>
      <w:r w:rsidR="00EB7836">
        <w:t>.</w:t>
      </w:r>
      <w:r>
        <w:t xml:space="preserve"> Phillips</w:t>
      </w:r>
      <w:r w:rsidR="00EB7836" w:rsidRPr="00EB7836">
        <w:rPr>
          <w:vertAlign w:val="superscript"/>
        </w:rPr>
        <w:t>2</w:t>
      </w:r>
      <w:r>
        <w:t xml:space="preserve">, </w:t>
      </w:r>
      <w:r w:rsidRPr="00EB7836">
        <w:rPr>
          <w:b/>
          <w:bCs/>
          <w:u w:val="single"/>
        </w:rPr>
        <w:t>K</w:t>
      </w:r>
      <w:r w:rsidR="00EB7836" w:rsidRPr="00EB7836">
        <w:rPr>
          <w:b/>
          <w:bCs/>
          <w:u w:val="single"/>
        </w:rPr>
        <w:t>.</w:t>
      </w:r>
      <w:r w:rsidRPr="00EB7836">
        <w:rPr>
          <w:b/>
          <w:bCs/>
          <w:u w:val="single"/>
        </w:rPr>
        <w:t xml:space="preserve"> Norozi</w:t>
      </w:r>
      <w:r w:rsidR="00EB7836" w:rsidRPr="00EB7836">
        <w:rPr>
          <w:b/>
          <w:bCs/>
          <w:u w:val="single"/>
          <w:vertAlign w:val="superscript"/>
        </w:rPr>
        <w:t>2</w:t>
      </w:r>
      <w:r>
        <w:t xml:space="preserve"> </w:t>
      </w:r>
    </w:p>
    <w:p w:rsidR="00EB7836" w:rsidRDefault="00EB7836" w:rsidP="00EB7836">
      <w:pPr>
        <w:widowControl w:val="0"/>
        <w:autoSpaceDE w:val="0"/>
        <w:autoSpaceDN w:val="0"/>
        <w:adjustRightInd w:val="0"/>
        <w:rPr>
          <w:color w:val="000000"/>
        </w:rPr>
      </w:pPr>
      <w:r>
        <w:rPr>
          <w:color w:val="000000"/>
        </w:rPr>
        <w:t>1.</w:t>
      </w:r>
      <w:r w:rsidR="00B921ED">
        <w:rPr>
          <w:color w:val="000000"/>
        </w:rPr>
        <w:t xml:space="preserve"> Department of Medicine, Western </w:t>
      </w:r>
      <w:r>
        <w:rPr>
          <w:color w:val="000000"/>
        </w:rPr>
        <w:t>U</w:t>
      </w:r>
      <w:r w:rsidR="00B921ED">
        <w:rPr>
          <w:color w:val="000000"/>
        </w:rPr>
        <w:t>niversity, London, ON, Canada</w:t>
      </w:r>
    </w:p>
    <w:p w:rsidR="00B921ED" w:rsidRDefault="00EB7836" w:rsidP="00EB7836">
      <w:pPr>
        <w:widowControl w:val="0"/>
        <w:autoSpaceDE w:val="0"/>
        <w:autoSpaceDN w:val="0"/>
        <w:adjustRightInd w:val="0"/>
        <w:rPr>
          <w:color w:val="503820"/>
        </w:rPr>
      </w:pPr>
      <w:r>
        <w:rPr>
          <w:color w:val="000000"/>
        </w:rPr>
        <w:t xml:space="preserve">2. </w:t>
      </w:r>
      <w:r w:rsidR="00B921ED">
        <w:rPr>
          <w:color w:val="000000"/>
        </w:rPr>
        <w:t>Department of Paediatrics, London Health Sciences Centre, Ontario, Canada</w:t>
      </w:r>
    </w:p>
    <w:p w:rsidR="00B921ED" w:rsidRDefault="00B921ED">
      <w:pPr>
        <w:widowControl w:val="0"/>
        <w:autoSpaceDE w:val="0"/>
        <w:autoSpaceDN w:val="0"/>
        <w:adjustRightInd w:val="0"/>
      </w:pPr>
    </w:p>
    <w:p w:rsidR="00551FF5" w:rsidRDefault="00551FF5" w:rsidP="00551FF5">
      <w:pPr>
        <w:jc w:val="both"/>
        <w:rPr>
          <w:i/>
        </w:rPr>
      </w:pPr>
    </w:p>
    <w:p w:rsidR="00551FF5" w:rsidRDefault="00551FF5" w:rsidP="00551FF5">
      <w:pPr>
        <w:jc w:val="both"/>
      </w:pPr>
      <w:r w:rsidRPr="00551FF5">
        <w:rPr>
          <w:i/>
        </w:rPr>
        <w:t>Aim:</w:t>
      </w:r>
      <w:r w:rsidRPr="00551FF5">
        <w:t xml:space="preserve"> </w:t>
      </w:r>
      <w:r>
        <w:t>The purpose of this study is to evaluate the agreement of cardiac output (CO) measurements obta</w:t>
      </w:r>
      <w:r w:rsidRPr="0060019C">
        <w:t>ine</w:t>
      </w:r>
      <w:r>
        <w:t>d by non-invasive Electrical Cardiometry (EC, CO</w:t>
      </w:r>
      <w:r w:rsidRPr="00551FF5">
        <w:t>EC</w:t>
      </w:r>
      <w:r>
        <w:t xml:space="preserve">), and those derived </w:t>
      </w:r>
      <w:r w:rsidRPr="0014136A">
        <w:t xml:space="preserve">from the “gold standard” measured by </w:t>
      </w:r>
      <w:r w:rsidRPr="000802CE">
        <w:t>the Thermodilution (CO</w:t>
      </w:r>
      <w:r w:rsidRPr="00551FF5">
        <w:t>TD</w:t>
      </w:r>
      <w:r w:rsidRPr="000802CE">
        <w:t>)</w:t>
      </w:r>
      <w:r>
        <w:t xml:space="preserve"> method</w:t>
      </w:r>
      <w:r w:rsidRPr="000802CE">
        <w:t xml:space="preserve"> in</w:t>
      </w:r>
      <w:r>
        <w:t xml:space="preserve"> </w:t>
      </w:r>
      <w:r w:rsidRPr="000802CE">
        <w:t xml:space="preserve">adults with aortic valve </w:t>
      </w:r>
      <w:r>
        <w:t>stenosis</w:t>
      </w:r>
      <w:r w:rsidRPr="000802CE">
        <w:t>.</w:t>
      </w:r>
    </w:p>
    <w:p w:rsidR="00551FF5" w:rsidRDefault="00551FF5" w:rsidP="00551FF5">
      <w:pPr>
        <w:jc w:val="both"/>
      </w:pPr>
      <w:r w:rsidRPr="00551FF5">
        <w:rPr>
          <w:i/>
        </w:rPr>
        <w:t>Methods:</w:t>
      </w:r>
      <w:r>
        <w:t xml:space="preserve"> Simultaneous measurements of CO, obtained by means of CO</w:t>
      </w:r>
      <w:r w:rsidRPr="00551FF5">
        <w:t>EC</w:t>
      </w:r>
      <w:r>
        <w:t xml:space="preserve"> and CO</w:t>
      </w:r>
      <w:r w:rsidRPr="00551FF5">
        <w:t>TD</w:t>
      </w:r>
      <w:r>
        <w:t>, were compared in twenty one patients (16 female and 15 male) thus far, with mean ages of 74 years (SD=9) who were undergoing diagnostic right and left heart catheterization.  For non-invasive measurements of CO</w:t>
      </w:r>
      <w:r w:rsidRPr="00551FF5">
        <w:t>EC</w:t>
      </w:r>
      <w:r>
        <w:t>, which is a variation of impedance cardiography, standard surface electrodes were applied to the left side of the neck and the left side of the thorax at the level of the xiphoid process.  CO</w:t>
      </w:r>
      <w:r w:rsidRPr="00551FF5">
        <w:t>TD</w:t>
      </w:r>
      <w:r>
        <w:t xml:space="preserve"> was determined </w:t>
      </w:r>
      <w:r w:rsidRPr="00E03F8E">
        <w:t>during the heart catheterization</w:t>
      </w:r>
      <w:r>
        <w:t>.</w:t>
      </w:r>
      <w:r w:rsidDel="00D45970">
        <w:t xml:space="preserve"> </w:t>
      </w:r>
    </w:p>
    <w:p w:rsidR="00551FF5" w:rsidRDefault="00551FF5" w:rsidP="00551FF5">
      <w:pPr>
        <w:jc w:val="both"/>
      </w:pPr>
      <w:r w:rsidRPr="00551FF5">
        <w:rPr>
          <w:i/>
        </w:rPr>
        <w:t>Results:</w:t>
      </w:r>
      <w:r w:rsidRPr="00551FF5">
        <w:t xml:space="preserve">  </w:t>
      </w:r>
      <w:r>
        <w:t>A good correlation (r = 0.65) was found between CO</w:t>
      </w:r>
      <w:r w:rsidRPr="00551FF5">
        <w:t>EC</w:t>
      </w:r>
      <w:r>
        <w:t xml:space="preserve"> and CO</w:t>
      </w:r>
      <w:r w:rsidRPr="00551FF5">
        <w:t>TD</w:t>
      </w:r>
      <w:r>
        <w:t xml:space="preserve"> (p=0.003). The bias between the two methods (CO</w:t>
      </w:r>
      <w:r w:rsidRPr="00551FF5">
        <w:t>EC</w:t>
      </w:r>
      <w:r>
        <w:t xml:space="preserve"> – CO</w:t>
      </w:r>
      <w:r w:rsidRPr="00551FF5">
        <w:t>TD</w:t>
      </w:r>
      <w:r>
        <w:t>) was -1.1 L∙min</w:t>
      </w:r>
      <w:r w:rsidRPr="00551FF5">
        <w:t>-1</w:t>
      </w:r>
      <w:r>
        <w:t>.</w:t>
      </w:r>
      <w:r w:rsidR="00653A03">
        <w:t xml:space="preserve"> </w:t>
      </w:r>
      <w:r w:rsidRPr="00410309">
        <w:t xml:space="preserve">According to the Bland and Altman method, the upper and lower limits of agreement, </w:t>
      </w:r>
      <w:r w:rsidRPr="00250A25">
        <w:t>defined as mean difference ± 2SD,</w:t>
      </w:r>
      <w:r w:rsidRPr="00410309">
        <w:t xml:space="preserve"> were </w:t>
      </w:r>
      <w:r>
        <w:t>+0.52 L∙min</w:t>
      </w:r>
      <w:r w:rsidRPr="00551FF5">
        <w:t xml:space="preserve">-1 </w:t>
      </w:r>
      <w:r>
        <w:t>and -2.77 L∙min</w:t>
      </w:r>
      <w:r w:rsidRPr="00551FF5">
        <w:t>-1</w:t>
      </w:r>
      <w:r w:rsidRPr="00410309">
        <w:t xml:space="preserve">, respectively. </w:t>
      </w:r>
    </w:p>
    <w:p w:rsidR="00551FF5" w:rsidRPr="00B817A0" w:rsidRDefault="00551FF5" w:rsidP="00551FF5">
      <w:pPr>
        <w:tabs>
          <w:tab w:val="right" w:pos="360"/>
          <w:tab w:val="left" w:pos="540"/>
        </w:tabs>
      </w:pPr>
      <w:r w:rsidRPr="00551FF5">
        <w:rPr>
          <w:i/>
        </w:rPr>
        <w:t>Conclusions:</w:t>
      </w:r>
      <w:r>
        <w:t xml:space="preserve"> Although Electrical Cardiometry compared to </w:t>
      </w:r>
      <w:r w:rsidRPr="000802CE">
        <w:t>Thermodilution</w:t>
      </w:r>
      <w:r>
        <w:t xml:space="preserve"> in these thirty one patients seems to underestimate the cardiac output, CO</w:t>
      </w:r>
      <w:r w:rsidRPr="00551FF5">
        <w:t>EC</w:t>
      </w:r>
      <w:r>
        <w:t xml:space="preserve"> demonstrates acceptable agreement with data derived from CO</w:t>
      </w:r>
      <w:r w:rsidRPr="00551FF5">
        <w:t>TD</w:t>
      </w:r>
      <w:r>
        <w:t xml:space="preserve"> in adults with aortic </w:t>
      </w:r>
      <w:r w:rsidRPr="00B64175">
        <w:t xml:space="preserve">stenosis. </w:t>
      </w:r>
      <w:r w:rsidRPr="005573F0">
        <w:t>In the first glance it seems that EC can be applied for continuous non-invasive beat-to-beat estimation of CO</w:t>
      </w:r>
      <w:r w:rsidRPr="00B64175">
        <w:t>.</w:t>
      </w:r>
      <w:r>
        <w:t xml:space="preserve"> Further data will be required to establish more robust analysis of data. </w:t>
      </w:r>
    </w:p>
    <w:p w:rsidR="00551FF5" w:rsidRDefault="00551FF5" w:rsidP="00551FF5">
      <w:pPr>
        <w:widowControl w:val="0"/>
        <w:autoSpaceDE w:val="0"/>
        <w:autoSpaceDN w:val="0"/>
        <w:adjustRightInd w:val="0"/>
        <w:jc w:val="both"/>
      </w:pPr>
    </w:p>
    <w:p w:rsidR="00B921ED" w:rsidRDefault="00B921ED" w:rsidP="00551FF5">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5A" w:rsidRDefault="00CF595A" w:rsidP="00EB7836">
      <w:r>
        <w:separator/>
      </w:r>
    </w:p>
  </w:endnote>
  <w:endnote w:type="continuationSeparator" w:id="0">
    <w:p w:rsidR="00CF595A" w:rsidRDefault="00CF595A" w:rsidP="00EB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5A" w:rsidRDefault="00CF595A" w:rsidP="00EB7836">
      <w:r>
        <w:separator/>
      </w:r>
    </w:p>
  </w:footnote>
  <w:footnote w:type="continuationSeparator" w:id="0">
    <w:p w:rsidR="00CF595A" w:rsidRDefault="00CF595A" w:rsidP="00EB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36" w:rsidRDefault="00EB7836" w:rsidP="00EB7836">
    <w:pPr>
      <w:pStyle w:val="Header"/>
    </w:pPr>
    <w:r>
      <w:t xml:space="preserve">1105    Poster    Cat: </w:t>
    </w:r>
    <w:r>
      <w:rPr>
        <w:rFonts w:ascii="Arial" w:hAnsi="Arial" w:cs="Arial"/>
        <w:color w:val="222222"/>
        <w:sz w:val="19"/>
        <w:szCs w:val="19"/>
        <w:shd w:val="clear" w:color="auto" w:fill="FFFFFF"/>
      </w:rPr>
      <w:t>Other diagnostic methods: PCA/ultrasound/flow/doppler</w:t>
    </w:r>
  </w:p>
  <w:p w:rsidR="00EB7836" w:rsidRDefault="00EB7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B2268"/>
    <w:rsid w:val="001348AC"/>
    <w:rsid w:val="002D15C7"/>
    <w:rsid w:val="00447B2F"/>
    <w:rsid w:val="00551FF5"/>
    <w:rsid w:val="00653A03"/>
    <w:rsid w:val="00B921ED"/>
    <w:rsid w:val="00BF4D86"/>
    <w:rsid w:val="00C72101"/>
    <w:rsid w:val="00CF595A"/>
    <w:rsid w:val="00E30C1E"/>
    <w:rsid w:val="00EB78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2958A9-FF34-447D-9B9E-B018F826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36"/>
    <w:pPr>
      <w:tabs>
        <w:tab w:val="center" w:pos="4680"/>
        <w:tab w:val="right" w:pos="9360"/>
      </w:tabs>
    </w:pPr>
  </w:style>
  <w:style w:type="character" w:customStyle="1" w:styleId="HeaderChar">
    <w:name w:val="Header Char"/>
    <w:basedOn w:val="DefaultParagraphFont"/>
    <w:link w:val="Header"/>
    <w:uiPriority w:val="99"/>
    <w:rsid w:val="00EB7836"/>
    <w:rPr>
      <w:sz w:val="24"/>
      <w:szCs w:val="24"/>
    </w:rPr>
  </w:style>
  <w:style w:type="paragraph" w:styleId="Footer">
    <w:name w:val="footer"/>
    <w:basedOn w:val="Normal"/>
    <w:link w:val="FooterChar"/>
    <w:uiPriority w:val="99"/>
    <w:unhideWhenUsed/>
    <w:rsid w:val="00EB7836"/>
    <w:pPr>
      <w:tabs>
        <w:tab w:val="center" w:pos="4680"/>
        <w:tab w:val="right" w:pos="9360"/>
      </w:tabs>
    </w:pPr>
  </w:style>
  <w:style w:type="character" w:customStyle="1" w:styleId="FooterChar">
    <w:name w:val="Footer Char"/>
    <w:basedOn w:val="DefaultParagraphFont"/>
    <w:link w:val="Footer"/>
    <w:uiPriority w:val="99"/>
    <w:rsid w:val="00EB78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2016-03-07T07:50:00Z</dcterms:created>
  <dcterms:modified xsi:type="dcterms:W3CDTF">2016-03-07T07:50:00Z</dcterms:modified>
</cp:coreProperties>
</file>